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numPr>
          <w:numId w:val="0"/>
        </w:numPr>
        <w:tabs>
          <w:tab w:val="left" w:pos="1008"/>
          <w:tab w:val="clear" w:pos="432"/>
        </w:tabs>
        <w:jc w:val="center"/>
        <w:rPr>
          <w:rFonts w:hint="eastAsia"/>
          <w:lang w:eastAsia="zh-CN"/>
        </w:rPr>
      </w:pPr>
      <w:bookmarkStart w:id="0" w:name="_GoBack"/>
      <w:r>
        <w:rPr>
          <w:rFonts w:hint="eastAsia"/>
          <w:lang w:eastAsia="zh-CN"/>
        </w:rPr>
        <w:t>流动人员人事档案接收操作指南</w:t>
      </w:r>
      <w:bookmarkEnd w:id="0"/>
    </w:p>
    <w:p>
      <w:pPr>
        <w:pStyle w:val="3"/>
        <w:numPr>
          <w:numId w:val="0"/>
        </w:numPr>
        <w:tabs>
          <w:tab w:val="left" w:pos="1008"/>
          <w:tab w:val="clear" w:pos="432"/>
        </w:tabs>
        <w:jc w:val="center"/>
        <w:rPr>
          <w:lang w:eastAsia="zh-CN"/>
        </w:rPr>
      </w:pPr>
      <w:r>
        <w:rPr>
          <w:rFonts w:hint="eastAsia"/>
          <w:lang w:eastAsia="zh-CN"/>
        </w:rPr>
        <w:t>（按就业地、户籍地，</w:t>
      </w:r>
      <w:r>
        <w:rPr>
          <w:rFonts w:hint="eastAsia"/>
          <w:b/>
          <w:bCs/>
          <w:color w:val="FF0000"/>
          <w:lang w:eastAsia="zh-CN"/>
        </w:rPr>
        <w:t>不含先落户后就业</w:t>
      </w:r>
      <w:r>
        <w:rPr>
          <w:rFonts w:hint="eastAsia"/>
          <w:lang w:eastAsia="zh-CN"/>
        </w:rPr>
        <w:t>）</w:t>
      </w:r>
    </w:p>
    <w:p>
      <w:pPr>
        <w:pStyle w:val="4"/>
        <w:numPr>
          <w:numId w:val="0"/>
        </w:numPr>
        <w:rPr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一、功能说明</w:t>
      </w:r>
    </w:p>
    <w:p>
      <w:pPr>
        <w:ind w:firstLine="424" w:firstLineChars="177"/>
        <w:rPr>
          <w:lang w:eastAsia="zh-CN"/>
        </w:rPr>
      </w:pPr>
      <w:r>
        <w:rPr>
          <w:rFonts w:hint="eastAsia"/>
          <w:lang w:eastAsia="zh-CN"/>
        </w:rPr>
        <w:t>用人单位或个人需办理档案接转的，向公共就业和人才服务机构，以及经人力资源社会保障部门授权的单位，提出流动人员调档函开具调申请，受理机构审核通过后为申请人开具调档函。</w:t>
      </w:r>
    </w:p>
    <w:p>
      <w:pPr>
        <w:pStyle w:val="4"/>
        <w:numPr>
          <w:numId w:val="0"/>
        </w:numPr>
        <w:rPr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二、操作界面</w:t>
      </w:r>
    </w:p>
    <w:p>
      <w:pPr>
        <w:ind w:firstLine="424" w:firstLineChars="177"/>
        <w:rPr>
          <w:lang w:eastAsia="zh-CN"/>
        </w:rPr>
      </w:pPr>
      <w:r>
        <w:rPr>
          <w:rFonts w:hint="eastAsia"/>
          <w:lang w:eastAsia="zh-CN"/>
        </w:rPr>
        <w:t>功能位置：</w:t>
      </w:r>
    </w:p>
    <w:p>
      <w:pPr>
        <w:ind w:firstLine="424" w:firstLineChars="177"/>
        <w:rPr>
          <w:lang w:eastAsia="zh-CN"/>
        </w:rPr>
      </w:pPr>
      <w:r>
        <w:rPr>
          <w:rFonts w:hint="eastAsia"/>
          <w:lang w:eastAsia="zh-CN"/>
        </w:rPr>
        <w:t>个人办事、单位办事-</w:t>
      </w:r>
      <w:r>
        <w:rPr>
          <w:lang w:eastAsia="zh-CN"/>
        </w:rPr>
        <w:t>--</w:t>
      </w:r>
      <w:r>
        <w:rPr>
          <w:rFonts w:hint="eastAsia"/>
          <w:lang w:eastAsia="zh-CN"/>
        </w:rPr>
        <w:t>人才人事-</w:t>
      </w:r>
      <w:r>
        <w:rPr>
          <w:lang w:eastAsia="zh-CN"/>
        </w:rPr>
        <w:t>--</w:t>
      </w:r>
      <w:r>
        <w:rPr>
          <w:rFonts w:hint="eastAsia"/>
          <w:lang w:eastAsia="zh-CN"/>
        </w:rPr>
        <w:t>流动人员管理服务-</w:t>
      </w:r>
      <w:r>
        <w:rPr>
          <w:lang w:eastAsia="zh-CN"/>
        </w:rPr>
        <w:t>--</w:t>
      </w:r>
      <w:r>
        <w:rPr>
          <w:rFonts w:hint="eastAsia"/>
          <w:lang w:eastAsia="zh-CN"/>
        </w:rPr>
        <w:t>流动人员人事档案接收，点击功能名称后面的【申报】按钮，打开功能进行申报</w:t>
      </w:r>
    </w:p>
    <w:p>
      <w:pPr>
        <w:pStyle w:val="5"/>
        <w:ind w:left="0" w:leftChars="0"/>
      </w:pPr>
      <w:r>
        <w:drawing>
          <wp:inline distT="0" distB="0" distL="0" distR="0">
            <wp:extent cx="5400040" cy="2593340"/>
            <wp:effectExtent l="0" t="0" r="10160" b="16510"/>
            <wp:docPr id="27" name="图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593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424" w:firstLineChars="177"/>
        <w:rPr>
          <w:lang w:eastAsia="zh-CN"/>
        </w:rPr>
      </w:pPr>
      <w:r>
        <w:rPr>
          <w:rFonts w:hint="eastAsia"/>
          <w:lang w:eastAsia="zh-CN"/>
        </w:rPr>
        <w:t>或者在首页搜索框中，输入【流动人员人事档案接收】，进行功能搜索，支持模糊搜索：</w:t>
      </w:r>
    </w:p>
    <w:p>
      <w:pPr>
        <w:pStyle w:val="5"/>
        <w:ind w:left="0" w:leftChars="0"/>
      </w:pPr>
      <w:r>
        <w:drawing>
          <wp:inline distT="0" distB="0" distL="0" distR="0">
            <wp:extent cx="5400040" cy="1932940"/>
            <wp:effectExtent l="0" t="0" r="10160" b="10160"/>
            <wp:docPr id="28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8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932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"/>
        <w:numPr>
          <w:numId w:val="0"/>
        </w:numPr>
        <w:rPr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三、操作步骤</w:t>
      </w:r>
    </w:p>
    <w:p>
      <w:pPr>
        <w:pStyle w:val="5"/>
        <w:ind w:leftChars="0"/>
        <w:rPr>
          <w:lang w:eastAsia="zh-CN"/>
        </w:rPr>
      </w:pPr>
      <w:r>
        <w:rPr>
          <w:rFonts w:hint="eastAsia"/>
          <w:lang w:eastAsia="zh-CN"/>
        </w:rPr>
        <w:t>1.找到【流动人员人事档案接收】功能，点击【申报】</w:t>
      </w:r>
    </w:p>
    <w:p>
      <w:pPr>
        <w:pStyle w:val="5"/>
        <w:ind w:left="0" w:leftChars="0"/>
        <w:rPr>
          <w:lang w:eastAsia="zh-CN"/>
        </w:rPr>
      </w:pPr>
      <w:r>
        <w:drawing>
          <wp:inline distT="0" distB="0" distL="0" distR="0">
            <wp:extent cx="5400040" cy="1932940"/>
            <wp:effectExtent l="0" t="0" r="10160" b="10160"/>
            <wp:docPr id="37" name="图片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片 37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932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424" w:firstLineChars="177"/>
        <w:rPr>
          <w:lang w:eastAsia="zh-CN"/>
        </w:rPr>
      </w:pPr>
      <w:r>
        <w:rPr>
          <w:rFonts w:hint="eastAsia"/>
          <w:lang w:eastAsia="zh-CN"/>
        </w:rPr>
        <w:t>2.打开功能，录入个人信息，①选择档案接收类型，②选择委托存档机构，③打开【材料列表】上传申请材料，④确认无误点击【确认提交】。</w:t>
      </w:r>
    </w:p>
    <w:p>
      <w:pPr>
        <w:ind w:firstLine="424" w:firstLineChars="177"/>
        <w:rPr>
          <w:lang w:eastAsia="zh-CN"/>
        </w:rPr>
      </w:pPr>
      <w:r>
        <w:rPr>
          <w:rFonts w:hint="eastAsia"/>
          <w:lang w:eastAsia="zh-CN"/>
        </w:rPr>
        <w:t>注意事项：“委托存档机构”是计划将档案存放到哪里，一定要正确选择！</w:t>
      </w:r>
    </w:p>
    <w:p>
      <w:pPr>
        <w:pStyle w:val="5"/>
        <w:ind w:left="0" w:leftChars="0"/>
        <w:rPr>
          <w:lang w:eastAsia="zh-CN"/>
        </w:rPr>
      </w:pPr>
      <w:r>
        <w:drawing>
          <wp:inline distT="0" distB="0" distL="0" distR="0">
            <wp:extent cx="5400040" cy="2527935"/>
            <wp:effectExtent l="0" t="0" r="10160" b="5715"/>
            <wp:docPr id="39" name="图片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图片 39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527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5"/>
        <w:ind w:left="0" w:leftChars="0"/>
        <w:rPr>
          <w:lang w:eastAsia="zh-CN"/>
        </w:rPr>
      </w:pPr>
      <w:r>
        <w:drawing>
          <wp:inline distT="0" distB="0" distL="0" distR="0">
            <wp:extent cx="5400040" cy="1149985"/>
            <wp:effectExtent l="0" t="0" r="10160" b="12065"/>
            <wp:docPr id="40" name="图片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图片 40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149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425"/>
        <w:rPr>
          <w:lang w:eastAsia="zh-CN"/>
        </w:rPr>
      </w:pPr>
      <w:r>
        <w:rPr>
          <w:rFonts w:hint="eastAsia"/>
          <w:lang w:eastAsia="zh-CN"/>
        </w:rPr>
        <w:t>3.提交成功提示【业务办理成功】；点击个人姓名，打开【个人中心】，在我的主页可以查看个人办理中的业务、办理完成的业务和业务办理进度</w:t>
      </w:r>
    </w:p>
    <w:p>
      <w:pPr>
        <w:rPr>
          <w:lang w:eastAsia="zh-CN"/>
        </w:rPr>
      </w:pPr>
      <w:r>
        <w:drawing>
          <wp:inline distT="0" distB="0" distL="0" distR="0">
            <wp:extent cx="5400040" cy="1318260"/>
            <wp:effectExtent l="0" t="0" r="10160" b="15240"/>
            <wp:docPr id="41" name="图片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图片 4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318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lang w:eastAsia="zh-CN"/>
        </w:rPr>
      </w:pPr>
      <w:r>
        <w:drawing>
          <wp:inline distT="0" distB="0" distL="0" distR="0">
            <wp:extent cx="5400040" cy="1885950"/>
            <wp:effectExtent l="0" t="0" r="10160" b="0"/>
            <wp:docPr id="42" name="图片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图片 42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425"/>
        <w:rPr>
          <w:lang w:eastAsia="zh-CN"/>
        </w:rPr>
      </w:pPr>
      <w:r>
        <w:rPr>
          <w:rFonts w:hint="eastAsia"/>
          <w:lang w:eastAsia="zh-CN"/>
        </w:rPr>
        <w:t>4.点击【查看进度】查看办理进度；当人才服务机构审核通过后，点击【查看办件详情】，可下载和打印调档函</w:t>
      </w:r>
    </w:p>
    <w:p>
      <w:pPr>
        <w:rPr>
          <w:lang w:eastAsia="zh-CN"/>
        </w:rPr>
      </w:pPr>
      <w:r>
        <w:drawing>
          <wp:inline distT="0" distB="0" distL="0" distR="0">
            <wp:extent cx="5400040" cy="2927985"/>
            <wp:effectExtent l="0" t="0" r="10160" b="5715"/>
            <wp:docPr id="46" name="图片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图片 46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927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lang w:eastAsia="zh-CN"/>
        </w:rPr>
      </w:pPr>
      <w:r>
        <w:drawing>
          <wp:inline distT="0" distB="0" distL="0" distR="0">
            <wp:extent cx="5400040" cy="2175510"/>
            <wp:effectExtent l="0" t="0" r="10160" b="15240"/>
            <wp:docPr id="47" name="图片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图片 47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175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80B2EC8"/>
    <w:multiLevelType w:val="multilevel"/>
    <w:tmpl w:val="080B2EC8"/>
    <w:lvl w:ilvl="0" w:tentative="0">
      <w:start w:val="1"/>
      <w:numFmt w:val="ideographDigital"/>
      <w:pStyle w:val="2"/>
      <w:lvlText w:val="第%1章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isLgl/>
      <w:lvlText w:val="%1.%2"/>
      <w:lvlJc w:val="left"/>
      <w:pPr>
        <w:tabs>
          <w:tab w:val="left" w:pos="576"/>
        </w:tabs>
        <w:ind w:left="576" w:hanging="576"/>
      </w:pPr>
      <w:rPr>
        <w:rFonts w:hint="eastAsia"/>
      </w:rPr>
    </w:lvl>
    <w:lvl w:ilvl="2" w:tentative="0">
      <w:start w:val="1"/>
      <w:numFmt w:val="decimal"/>
      <w:pStyle w:val="3"/>
      <w:isLgl/>
      <w:lvlText w:val="%1.%2.%3"/>
      <w:lvlJc w:val="left"/>
      <w:pPr>
        <w:tabs>
          <w:tab w:val="left" w:pos="720"/>
        </w:tabs>
        <w:ind w:left="720" w:hanging="720"/>
      </w:pPr>
      <w:rPr>
        <w:rFonts w:hint="eastAsia"/>
        <w:lang w:val="en-US"/>
      </w:rPr>
    </w:lvl>
    <w:lvl w:ilvl="3" w:tentative="0">
      <w:start w:val="1"/>
      <w:numFmt w:val="decimal"/>
      <w:pStyle w:val="4"/>
      <w:isLgl/>
      <w:lvlText w:val="%1.%2.%3.%4"/>
      <w:lvlJc w:val="left"/>
      <w:pPr>
        <w:tabs>
          <w:tab w:val="left" w:pos="1715"/>
        </w:tabs>
        <w:ind w:left="1715" w:hanging="864"/>
      </w:pPr>
      <w:rPr>
        <w:rFonts w:hint="eastAsia"/>
        <w:sz w:val="28"/>
      </w:rPr>
    </w:lvl>
    <w:lvl w:ilvl="4" w:tentative="0">
      <w:start w:val="1"/>
      <w:numFmt w:val="decimal"/>
      <w:isLgl/>
      <w:lvlText w:val="%1.%2.%3.%4.%5"/>
      <w:lvlJc w:val="left"/>
      <w:pPr>
        <w:tabs>
          <w:tab w:val="left" w:pos="1008"/>
        </w:tabs>
        <w:ind w:left="862" w:hanging="862"/>
      </w:pPr>
      <w:rPr>
        <w:rFonts w:hint="default" w:ascii="Arial" w:hAnsi="Arial" w:cs="Arial"/>
      </w:rPr>
    </w:lvl>
    <w:lvl w:ilvl="5" w:tentative="0">
      <w:start w:val="1"/>
      <w:numFmt w:val="decimal"/>
      <w:isLgl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isLgl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isLgl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isLgl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9500C6"/>
    <w:rsid w:val="68950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rFonts w:ascii="Calibri" w:hAnsi="Calibri" w:eastAsia="宋体" w:cs="Times New Roman"/>
      <w:kern w:val="2"/>
      <w:sz w:val="24"/>
      <w:szCs w:val="24"/>
      <w:lang w:val="en-US" w:eastAsia="en-US" w:bidi="ar-SA"/>
    </w:rPr>
  </w:style>
  <w:style w:type="paragraph" w:styleId="2">
    <w:name w:val="heading 1"/>
    <w:basedOn w:val="1"/>
    <w:next w:val="1"/>
    <w:qFormat/>
    <w:uiPriority w:val="0"/>
    <w:pPr>
      <w:pageBreakBefore/>
      <w:numPr>
        <w:ilvl w:val="0"/>
        <w:numId w:val="1"/>
      </w:numPr>
      <w:spacing w:before="200" w:after="160"/>
      <w:jc w:val="center"/>
      <w:outlineLvl w:val="0"/>
    </w:pPr>
    <w:rPr>
      <w:rFonts w:ascii="Arial" w:hAnsi="Arial" w:eastAsia="黑体"/>
      <w:sz w:val="36"/>
      <w:szCs w:val="36"/>
    </w:rPr>
  </w:style>
  <w:style w:type="paragraph" w:styleId="3">
    <w:name w:val="heading 3"/>
    <w:basedOn w:val="2"/>
    <w:next w:val="1"/>
    <w:qFormat/>
    <w:uiPriority w:val="0"/>
    <w:pPr>
      <w:pageBreakBefore w:val="0"/>
      <w:numPr>
        <w:ilvl w:val="2"/>
      </w:numPr>
      <w:spacing w:before="160" w:after="120"/>
      <w:jc w:val="both"/>
      <w:outlineLvl w:val="2"/>
    </w:pPr>
    <w:rPr>
      <w:sz w:val="28"/>
    </w:rPr>
  </w:style>
  <w:style w:type="paragraph" w:styleId="4">
    <w:name w:val="heading 4"/>
    <w:basedOn w:val="2"/>
    <w:next w:val="5"/>
    <w:qFormat/>
    <w:uiPriority w:val="0"/>
    <w:pPr>
      <w:pageBreakBefore w:val="0"/>
      <w:numPr>
        <w:ilvl w:val="3"/>
      </w:numPr>
      <w:spacing w:before="160" w:after="120"/>
      <w:jc w:val="both"/>
      <w:outlineLvl w:val="3"/>
    </w:pPr>
    <w:rPr>
      <w:sz w:val="24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 Indent"/>
    <w:basedOn w:val="1"/>
    <w:qFormat/>
    <w:uiPriority w:val="0"/>
    <w:pPr>
      <w:spacing w:after="12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numbering" Target="numbering.xml"/><Relationship Id="rId14" Type="http://schemas.openxmlformats.org/officeDocument/2006/relationships/customXml" Target="../customXml/item1.xml"/><Relationship Id="rId13" Type="http://schemas.openxmlformats.org/officeDocument/2006/relationships/image" Target="media/image8.png"/><Relationship Id="rId12" Type="http://schemas.openxmlformats.org/officeDocument/2006/relationships/image" Target="media/image7.pn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2021-10-13T08:39:00Z</dcterms:created>
  <dc:creator>15150155871</dc:creator>
  <cp:lastModifiedBy>15150155871</cp:lastModifiedBy>
  <dcterms:modified xsi:type="dcterms:W3CDTF">2021-10-13T09:11:55Z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71F0BCF82A3A41A4A9D5C8A445F3BDC1</vt:lpwstr>
  </property>
</Properties>
</file>