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宋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毕业生</w:t>
      </w:r>
      <w:r>
        <w:rPr>
          <w:rFonts w:ascii="黑体" w:hAnsi="黑体" w:eastAsia="黑体" w:cs="宋体"/>
          <w:color w:val="000000"/>
          <w:kern w:val="0"/>
          <w:sz w:val="32"/>
          <w:szCs w:val="32"/>
        </w:rPr>
        <w:t>落户办事</w:t>
      </w:r>
      <w:r>
        <w:rPr>
          <w:rFonts w:hint="eastAsia" w:ascii="黑体" w:hAnsi="黑体" w:eastAsia="黑体" w:cs="宋体"/>
          <w:color w:val="000000"/>
          <w:kern w:val="0"/>
          <w:sz w:val="32"/>
          <w:szCs w:val="32"/>
        </w:rPr>
        <w:t>指南</w:t>
      </w:r>
    </w:p>
    <w:p>
      <w:pPr>
        <w:pStyle w:val="4"/>
        <w:shd w:val="clear" w:color="auto" w:fill="FFFFFF"/>
        <w:spacing w:before="75" w:beforeAutospacing="0" w:after="120" w:afterAutospacing="0" w:line="480" w:lineRule="atLeas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【办事依据】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1.  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江苏省公安厅关于印发《江苏省常住户口登记管理规定》的通知（苏公规〔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2016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〕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3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号）；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中共苏州市委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 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苏州市人民政府《关于印发＜苏州市优化营商环境创新行动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＞的通知》（苏委发〔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〕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12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号）；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3.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《市政府关于落实就业优先政策进一步做好稳就业工作的实施意见》（苏府〔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2020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〕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83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号）；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4.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苏州市人民政府《关于印发苏州市户籍准入管理办法的通知》（苏府规字</w:t>
      </w:r>
      <w:r>
        <w:rPr>
          <w:rFonts w:hint="eastAsia" w:ascii="微软雅黑" w:hAnsi="微软雅黑" w:eastAsia="微软雅黑"/>
          <w:color w:val="000000"/>
          <w:sz w:val="32"/>
          <w:szCs w:val="32"/>
        </w:rPr>
        <w:t>﹝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2020</w:t>
      </w:r>
      <w:r>
        <w:rPr>
          <w:rFonts w:hint="eastAsia" w:ascii="微软雅黑" w:hAnsi="微软雅黑" w:eastAsia="微软雅黑"/>
          <w:color w:val="000000"/>
          <w:sz w:val="32"/>
          <w:szCs w:val="32"/>
        </w:rPr>
        <w:t>﹞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14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号）；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Times New Roman" w:hAnsi="Times New Roman" w:eastAsia="微软雅黑" w:cs="Times New Roman"/>
          <w:color w:val="000000"/>
          <w:sz w:val="32"/>
          <w:szCs w:val="32"/>
        </w:rPr>
        <w:t xml:space="preserve">    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5.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苏州市人社局《关于贯彻落实＜苏州市户口管理准入办法＞有关事项的通知》（苏人保才〔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2016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〕</w:t>
      </w:r>
      <w:r>
        <w:rPr>
          <w:rFonts w:ascii="Times New Roman" w:hAnsi="Times New Roman" w:eastAsia="微软雅黑" w:cs="Times New Roman"/>
          <w:color w:val="000000"/>
          <w:sz w:val="32"/>
          <w:szCs w:val="32"/>
        </w:rPr>
        <w:t>10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号）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【办理条件】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5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按照毕业生就业政策，接收安置的毕业研究生、本科生、专科生及苏州市生源的中专毕业生。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【受理范围】</w:t>
      </w:r>
    </w:p>
    <w:p>
      <w:pPr>
        <w:pStyle w:val="4"/>
        <w:shd w:val="clear" w:color="auto" w:fill="FFFFFF"/>
        <w:spacing w:before="75" w:beforeAutospacing="0" w:after="75" w:afterAutospacing="0" w:line="480" w:lineRule="atLeast"/>
        <w:ind w:firstLine="64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申请单位、申请人向单位代理关系所在地或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已开通毕业生落户申请权限的人才服务机构提交申请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。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【申请材料】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1. 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毕业生就业协议书（接收单位盖章）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2. 《教育部</w:t>
      </w:r>
      <w:r>
        <w:rPr>
          <w:rFonts w:ascii="仿宋_GB2312" w:hAnsi="微软雅黑" w:eastAsia="仿宋_GB2312"/>
          <w:color w:val="000000"/>
          <w:sz w:val="32"/>
          <w:szCs w:val="32"/>
        </w:rPr>
        <w:t>学历证书电子注册备案表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》及在线</w:t>
      </w:r>
      <w:r>
        <w:rPr>
          <w:rFonts w:ascii="仿宋_GB2312" w:hAnsi="微软雅黑" w:eastAsia="仿宋_GB2312"/>
          <w:color w:val="000000"/>
          <w:sz w:val="32"/>
          <w:szCs w:val="32"/>
        </w:rPr>
        <w:t>验证码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3. 户口簿、户籍证明或《户口迁移证》《户口登记表》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4</w:t>
      </w:r>
      <w:r>
        <w:rPr>
          <w:rFonts w:ascii="仿宋_GB2312" w:hAnsi="微软雅黑" w:eastAsia="仿宋_GB2312"/>
          <w:color w:val="000000"/>
          <w:sz w:val="32"/>
          <w:szCs w:val="32"/>
        </w:rPr>
        <w:t>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户口落至单位集体户的提供单位集体户首页；户口落至合法稳定住所的提供合法稳定住所证明</w:t>
      </w:r>
    </w:p>
    <w:p>
      <w:pPr>
        <w:pStyle w:val="13"/>
        <w:ind w:left="56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5.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 xml:space="preserve"> 江苏省内户口迁入的，上传《电子准迁证申请书》；</w:t>
      </w:r>
      <w:r>
        <w:rPr>
          <w:rFonts w:ascii="仿宋_GB2312" w:hAnsi="微软雅黑" w:eastAsia="仿宋_GB2312"/>
          <w:color w:val="000000"/>
          <w:sz w:val="32"/>
          <w:szCs w:val="32"/>
        </w:rPr>
        <w:t>江苏</w:t>
      </w:r>
    </w:p>
    <w:p>
      <w:pPr>
        <w:pStyle w:val="13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省外长三角区域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（</w:t>
      </w:r>
      <w:r>
        <w:rPr>
          <w:rFonts w:ascii="仿宋_GB2312" w:hAnsi="微软雅黑" w:eastAsia="仿宋_GB2312"/>
          <w:color w:val="000000"/>
          <w:sz w:val="32"/>
          <w:szCs w:val="32"/>
        </w:rPr>
        <w:t>上海、浙江、安徽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）</w:t>
      </w:r>
      <w:r>
        <w:rPr>
          <w:rFonts w:ascii="仿宋_GB2312" w:hAnsi="微软雅黑" w:eastAsia="仿宋_GB2312"/>
          <w:color w:val="000000"/>
          <w:sz w:val="32"/>
          <w:szCs w:val="32"/>
        </w:rPr>
        <w:t>家庭户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迁入的，</w:t>
      </w:r>
      <w:r>
        <w:rPr>
          <w:rFonts w:ascii="仿宋_GB2312" w:hAnsi="微软雅黑" w:eastAsia="仿宋_GB2312"/>
          <w:color w:val="000000"/>
          <w:sz w:val="32"/>
          <w:szCs w:val="32"/>
        </w:rPr>
        <w:t>上传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《长三角</w:t>
      </w:r>
      <w:r>
        <w:rPr>
          <w:rFonts w:ascii="仿宋_GB2312" w:hAnsi="微软雅黑" w:eastAsia="仿宋_GB2312"/>
          <w:color w:val="000000"/>
          <w:sz w:val="32"/>
          <w:szCs w:val="32"/>
        </w:rPr>
        <w:t>区域跨省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户口</w:t>
      </w:r>
      <w:r>
        <w:rPr>
          <w:rFonts w:ascii="仿宋_GB2312" w:hAnsi="微软雅黑" w:eastAsia="仿宋_GB2312"/>
          <w:color w:val="000000"/>
          <w:sz w:val="32"/>
          <w:szCs w:val="32"/>
        </w:rPr>
        <w:t>网上迁移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电子</w:t>
      </w:r>
      <w:r>
        <w:rPr>
          <w:rFonts w:ascii="仿宋_GB2312" w:hAnsi="微软雅黑" w:eastAsia="仿宋_GB2312"/>
          <w:color w:val="000000"/>
          <w:sz w:val="32"/>
          <w:szCs w:val="32"/>
        </w:rPr>
        <w:t>准迁证申请表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》《长三角</w:t>
      </w:r>
      <w:r>
        <w:rPr>
          <w:rFonts w:ascii="仿宋_GB2312" w:hAnsi="微软雅黑" w:eastAsia="仿宋_GB2312"/>
          <w:color w:val="000000"/>
          <w:sz w:val="32"/>
          <w:szCs w:val="32"/>
        </w:rPr>
        <w:t>区域跨省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户口</w:t>
      </w:r>
      <w:r>
        <w:rPr>
          <w:rFonts w:ascii="仿宋_GB2312" w:hAnsi="微软雅黑" w:eastAsia="仿宋_GB2312"/>
          <w:color w:val="000000"/>
          <w:sz w:val="32"/>
          <w:szCs w:val="32"/>
        </w:rPr>
        <w:t>网上迁移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告知单》（根据申请人的意愿提供）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6.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《户口挂靠申请表》（户口落至人才集体户的提供）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t>7.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婚姻状况材料：已婚的提供结婚证；离异的提供离婚证或法院判决书、法院调解书等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8.人事</w:t>
      </w:r>
      <w:r>
        <w:rPr>
          <w:rFonts w:ascii="仿宋_GB2312" w:hAnsi="微软雅黑" w:eastAsia="仿宋_GB2312"/>
          <w:color w:val="000000"/>
          <w:sz w:val="32"/>
          <w:szCs w:val="32"/>
        </w:rPr>
        <w:t>档案材料（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单位</w:t>
      </w:r>
      <w:r>
        <w:rPr>
          <w:rFonts w:ascii="仿宋_GB2312" w:hAnsi="微软雅黑" w:eastAsia="仿宋_GB2312"/>
          <w:color w:val="000000"/>
          <w:sz w:val="32"/>
          <w:szCs w:val="32"/>
        </w:rPr>
        <w:t>有档案保管权的不需要提供）</w:t>
      </w:r>
    </w:p>
    <w:p>
      <w:pPr>
        <w:pStyle w:val="4"/>
        <w:shd w:val="clear" w:color="auto" w:fill="FFFFFF"/>
        <w:spacing w:before="75" w:beforeAutospacing="0" w:after="120" w:afterAutospacing="0" w:line="480" w:lineRule="atLeast"/>
        <w:rPr>
          <w:rFonts w:ascii="黑体" w:hAnsi="黑体" w:eastAsia="黑体"/>
          <w:color w:val="000000"/>
          <w:sz w:val="32"/>
          <w:szCs w:val="32"/>
        </w:rPr>
      </w:pPr>
      <w:r>
        <w:rPr>
          <w:rFonts w:hint="eastAsia" w:ascii="黑体" w:hAnsi="黑体" w:eastAsia="黑体"/>
          <w:color w:val="000000"/>
          <w:sz w:val="32"/>
          <w:szCs w:val="32"/>
        </w:rPr>
        <w:t>【服务流程】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hint="eastAsia" w:ascii="仿宋_GB2312" w:hAnsi="微软雅黑" w:eastAsia="仿宋_GB2312"/>
          <w:color w:val="000000"/>
          <w:sz w:val="32"/>
          <w:szCs w:val="32"/>
        </w:rPr>
        <w:t>一、个人</w:t>
      </w:r>
      <w:r>
        <w:rPr>
          <w:rFonts w:ascii="仿宋_GB2312" w:hAnsi="微软雅黑" w:eastAsia="仿宋_GB2312"/>
          <w:color w:val="000000"/>
          <w:sz w:val="32"/>
          <w:szCs w:val="32"/>
        </w:rPr>
        <w:t>申请</w:t>
      </w:r>
    </w:p>
    <w:p>
      <w:pPr>
        <w:pStyle w:val="4"/>
        <w:shd w:val="clear" w:color="auto" w:fill="FFFFFF"/>
        <w:spacing w:before="75" w:beforeAutospacing="0" w:after="120" w:afterAutospacing="0" w:line="480" w:lineRule="exact"/>
        <w:ind w:firstLine="640" w:firstLineChars="200"/>
        <w:rPr>
          <w:rFonts w:ascii="仿宋_GB2312" w:hAnsi="微软雅黑" w:eastAsia="仿宋_GB2312"/>
          <w:color w:val="000000"/>
          <w:sz w:val="32"/>
          <w:szCs w:val="32"/>
        </w:rPr>
      </w:pPr>
      <w:r>
        <w:rPr>
          <w:rFonts w:ascii="仿宋_GB2312" w:hAnsi="微软雅黑" w:eastAsia="仿宋_GB2312"/>
          <w:color w:val="000000"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1761490</wp:posOffset>
            </wp:positionV>
            <wp:extent cx="5274310" cy="2623185"/>
            <wp:effectExtent l="0" t="0" r="2540" b="5715"/>
            <wp:wrapTight wrapText="bothSides">
              <wp:wrapPolygon>
                <wp:start x="0" y="0"/>
                <wp:lineTo x="0" y="21490"/>
                <wp:lineTo x="21532" y="21490"/>
                <wp:lineTo x="21532" y="0"/>
                <wp:lineTo x="0" y="0"/>
              </wp:wrapPolygon>
            </wp:wrapTight>
            <wp:docPr id="1" name="图片 1" descr="C:\Users\jcy\AppData\Local\Temp\16480988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cy\AppData\Local\Temp\1648098801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登录</w:t>
      </w:r>
      <w:r>
        <w:rPr>
          <w:rFonts w:ascii="仿宋_GB2312" w:hAnsi="微软雅黑" w:eastAsia="仿宋_GB2312"/>
          <w:color w:val="000000"/>
          <w:sz w:val="32"/>
          <w:szCs w:val="32"/>
        </w:rPr>
        <w:t>江苏省人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力</w:t>
      </w:r>
      <w:r>
        <w:rPr>
          <w:rFonts w:ascii="仿宋_GB2312" w:hAnsi="微软雅黑" w:eastAsia="仿宋_GB2312"/>
          <w:color w:val="000000"/>
          <w:sz w:val="32"/>
          <w:szCs w:val="32"/>
        </w:rPr>
        <w:t>资源和社会保障厅网上办事服务大厅官网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（网址：</w:t>
      </w:r>
      <w:r>
        <w:fldChar w:fldCharType="begin"/>
      </w:r>
      <w:r>
        <w:instrText xml:space="preserve"> HYPERLINK "https://rs.jshrss.jiangsu.gov.cn/index/" </w:instrText>
      </w:r>
      <w:r>
        <w:fldChar w:fldCharType="separate"/>
      </w:r>
      <w:r>
        <w:rPr>
          <w:rFonts w:ascii="仿宋_GB2312" w:hAnsi="微软雅黑" w:eastAsia="仿宋_GB2312"/>
          <w:color w:val="000000"/>
          <w:sz w:val="32"/>
          <w:szCs w:val="32"/>
        </w:rPr>
        <w:t>https://rs.jshrss.jiangsu.gov.cn/index/</w:t>
      </w:r>
      <w:r>
        <w:rPr>
          <w:rFonts w:ascii="仿宋_GB2312" w:hAnsi="微软雅黑" w:eastAsia="仿宋_GB2312"/>
          <w:color w:val="000000"/>
          <w:sz w:val="32"/>
          <w:szCs w:val="32"/>
        </w:rPr>
        <w:fldChar w:fldCharType="end"/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，推荐使用谷歌浏览器）注册并</w:t>
      </w:r>
      <w:r>
        <w:rPr>
          <w:rFonts w:ascii="仿宋_GB2312" w:hAnsi="微软雅黑" w:eastAsia="仿宋_GB2312"/>
          <w:color w:val="000000"/>
          <w:sz w:val="32"/>
          <w:szCs w:val="32"/>
        </w:rPr>
        <w:t>登录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，地区选择【苏州】---个人办事---人才人事---毕业生落户，点击功能名称后面的【申报】按钮，打开功能进行申报。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42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412115</wp:posOffset>
            </wp:positionV>
            <wp:extent cx="5274310" cy="2573655"/>
            <wp:effectExtent l="0" t="0" r="2540" b="0"/>
            <wp:wrapTight wrapText="bothSides">
              <wp:wrapPolygon>
                <wp:start x="0" y="0"/>
                <wp:lineTo x="0" y="21424"/>
                <wp:lineTo x="21532" y="21424"/>
                <wp:lineTo x="21532" y="0"/>
                <wp:lineTo x="0" y="0"/>
              </wp:wrapPolygon>
            </wp:wrapTight>
            <wp:docPr id="1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根据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弹出的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“申请对象”弹框确认是否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符合申请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条件。</w:t>
      </w:r>
    </w:p>
    <w:p/>
    <w:p/>
    <w:p>
      <w:pPr>
        <w:ind w:firstLine="630" w:firstLineChars="3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1911985</wp:posOffset>
            </wp:positionV>
            <wp:extent cx="5543550" cy="2660015"/>
            <wp:effectExtent l="0" t="0" r="0" b="6985"/>
            <wp:wrapTight wrapText="bothSides">
              <wp:wrapPolygon>
                <wp:start x="0" y="0"/>
                <wp:lineTo x="0" y="21502"/>
                <wp:lineTo x="21526" y="21502"/>
                <wp:lineTo x="21526" y="0"/>
                <wp:lineTo x="0" y="0"/>
              </wp:wrapPolygon>
            </wp:wrapTight>
            <wp:docPr id="2" name="图片 2" descr="G:\截图和图片\微信截图_20220325095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截图和图片\微信截图_2022032509502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首先选择落户方式，若落户方式为“本市生源返籍落户”时，不用填写单位信息。若选择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其他的落户方式，需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根据实际签订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就业协议的公司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代理关系所在地或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已开通毕业生落户申请权限的地区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，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选择正确的统筹区，进入信息填写界面。</w:t>
      </w: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/>
    <w:p>
      <w:pPr>
        <w:ind w:firstLine="640" w:firstLineChars="200"/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-97790</wp:posOffset>
            </wp:positionH>
            <wp:positionV relativeFrom="paragraph">
              <wp:posOffset>885825</wp:posOffset>
            </wp:positionV>
            <wp:extent cx="5492750" cy="2204720"/>
            <wp:effectExtent l="0" t="0" r="0" b="5080"/>
            <wp:wrapTight wrapText="bothSides">
              <wp:wrapPolygon>
                <wp:start x="0" y="0"/>
                <wp:lineTo x="0" y="21463"/>
                <wp:lineTo x="21500" y="21463"/>
                <wp:lineTo x="21500" y="0"/>
                <wp:lineTo x="0" y="0"/>
              </wp:wrapPolygon>
            </wp:wrapTight>
            <wp:docPr id="3" name="图片 3" descr="C:\Users\jcy\AppData\Local\Temp\16481041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jcy\AppData\Local\Temp\1648104172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将信息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填写完整，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并根据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页面下方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的“材料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模板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”，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在页面右侧“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材料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列表”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处上传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相关材料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，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点击“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确认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提交”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。</w:t>
      </w:r>
    </w:p>
    <w:p/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1889760</wp:posOffset>
            </wp:positionV>
            <wp:extent cx="5386705" cy="1525905"/>
            <wp:effectExtent l="0" t="0" r="4445" b="0"/>
            <wp:wrapTight wrapText="bothSides">
              <wp:wrapPolygon>
                <wp:start x="0" y="0"/>
                <wp:lineTo x="0" y="21303"/>
                <wp:lineTo x="21541" y="21303"/>
                <wp:lineTo x="21541" y="0"/>
                <wp:lineTo x="0" y="0"/>
              </wp:wrapPolygon>
            </wp:wrapTight>
            <wp:docPr id="14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点击个人姓名，打开【个人中心】，在我的主页可以查看个人办理中的业务、办理完成的业务和业务办理进度。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3613150</wp:posOffset>
            </wp:positionV>
            <wp:extent cx="5394960" cy="1756410"/>
            <wp:effectExtent l="0" t="0" r="0" b="0"/>
            <wp:wrapTight wrapText="bothSides">
              <wp:wrapPolygon>
                <wp:start x="0" y="0"/>
                <wp:lineTo x="0" y="21319"/>
                <wp:lineTo x="21508" y="21319"/>
                <wp:lineTo x="21508" y="0"/>
                <wp:lineTo x="0" y="0"/>
              </wp:wrapPolygon>
            </wp:wrapTight>
            <wp:docPr id="14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 xml:space="preserve">点击【查看进度】可查看业务办理进度；当毕业生落户业务审核通过后，若“落户方式”非人才中心集体户，则办理结束。 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 xml:space="preserve">    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若“落户方式”为人才中心集体户，需要上传补充材料。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33020</wp:posOffset>
            </wp:positionV>
            <wp:extent cx="5400040" cy="1318260"/>
            <wp:effectExtent l="0" t="0" r="0" b="0"/>
            <wp:wrapTight wrapText="bothSides">
              <wp:wrapPolygon>
                <wp:start x="0" y="0"/>
                <wp:lineTo x="0" y="21225"/>
                <wp:lineTo x="21488" y="21225"/>
                <wp:lineTo x="21488" y="0"/>
                <wp:lineTo x="0" y="0"/>
              </wp:wrapPolygon>
            </wp:wrapTight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429895</wp:posOffset>
            </wp:positionV>
            <wp:extent cx="5382260" cy="1429385"/>
            <wp:effectExtent l="0" t="0" r="8890" b="0"/>
            <wp:wrapTight wrapText="bothSides">
              <wp:wrapPolygon>
                <wp:start x="0" y="0"/>
                <wp:lineTo x="0" y="21303"/>
                <wp:lineTo x="21559" y="21303"/>
                <wp:lineTo x="21559" y="0"/>
                <wp:lineTo x="0" y="0"/>
              </wp:wrapPolygon>
            </wp:wrapTight>
            <wp:docPr id="14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选择办件左下角的【修改】按钮，进入补充材料上传页面。</w:t>
      </w:r>
    </w:p>
    <w:p/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点击下方【材料模板打印】按钮，可以查看并下载《户口挂靠申请表》，点击右侧【材料列表】上传《户口挂靠申请表》后，点击【提交】完成补充材料上传环节。若补充材料审核不通过，可按此步骤重新上传后再次提交。</w:t>
      </w:r>
    </w:p>
    <w:p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50165</wp:posOffset>
            </wp:positionV>
            <wp:extent cx="5543550" cy="2669540"/>
            <wp:effectExtent l="0" t="0" r="0" b="0"/>
            <wp:wrapTight wrapText="bothSides">
              <wp:wrapPolygon>
                <wp:start x="0" y="0"/>
                <wp:lineTo x="0" y="21425"/>
                <wp:lineTo x="21526" y="21425"/>
                <wp:lineTo x="21526" y="0"/>
                <wp:lineTo x="0" y="0"/>
              </wp:wrapPolygon>
            </wp:wrapTight>
            <wp:docPr id="4" name="图片 4" descr="C:\Users\jcy\AppData\Local\Temp\16481745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jcy\AppData\Local\Temp\164817451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6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二、单位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申请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登录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单位账号，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地区选择【苏州】---单位办事---人才人事---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毕业生落户，点击【申报】，进入“毕业生落户”申请界面。</w:t>
      </w:r>
    </w:p>
    <w:p>
      <w:pPr>
        <w:ind w:firstLine="640" w:firstLineChars="200"/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弹出“请确认单位所在统筹区”弹窗，点击右侧【选择】，根据签订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就业协议的公司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代理关系所在地或</w:t>
      </w: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已开通毕业生落户申请权限的地区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选择单位统筹区</w:t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26035</wp:posOffset>
            </wp:positionV>
            <wp:extent cx="5543550" cy="2719705"/>
            <wp:effectExtent l="0" t="0" r="0" b="4445"/>
            <wp:wrapTight wrapText="bothSides">
              <wp:wrapPolygon>
                <wp:start x="0" y="0"/>
                <wp:lineTo x="0" y="21484"/>
                <wp:lineTo x="21526" y="21484"/>
                <wp:lineTo x="21526" y="0"/>
                <wp:lineTo x="0" y="0"/>
              </wp:wrapPolygon>
            </wp:wrapTight>
            <wp:docPr id="5" name="图片 5" descr="C:\Users\jcy\AppData\Local\Temp\1648175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jcy\AppData\Local\Temp\164817517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1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。</w:t>
      </w: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选择统筹区后，弹出“查询人员基础库信息”弹框，输入落户的人员信息，点击【查询】进入信息填写页面。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86360</wp:posOffset>
            </wp:positionV>
            <wp:extent cx="5394960" cy="1804035"/>
            <wp:effectExtent l="0" t="0" r="0" b="5715"/>
            <wp:wrapTight wrapText="bothSides">
              <wp:wrapPolygon>
                <wp:start x="0" y="0"/>
                <wp:lineTo x="0" y="21440"/>
                <wp:lineTo x="21508" y="21440"/>
                <wp:lineTo x="21508" y="0"/>
                <wp:lineTo x="0" y="0"/>
              </wp:wrapPolygon>
            </wp:wrapTight>
            <wp:docPr id="13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66675</wp:posOffset>
            </wp:positionV>
            <wp:extent cx="5394960" cy="1250315"/>
            <wp:effectExtent l="0" t="0" r="0" b="6985"/>
            <wp:wrapTight wrapText="bothSides">
              <wp:wrapPolygon>
                <wp:start x="0" y="0"/>
                <wp:lineTo x="0" y="21392"/>
                <wp:lineTo x="21508" y="21392"/>
                <wp:lineTo x="21508" y="0"/>
                <wp:lineTo x="0" y="0"/>
              </wp:wrapPolygon>
            </wp:wrapTight>
            <wp:docPr id="1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410845</wp:posOffset>
            </wp:positionV>
            <wp:extent cx="5543550" cy="2694940"/>
            <wp:effectExtent l="0" t="0" r="0" b="0"/>
            <wp:wrapTight wrapText="bothSides">
              <wp:wrapPolygon>
                <wp:start x="0" y="0"/>
                <wp:lineTo x="0" y="21376"/>
                <wp:lineTo x="21526" y="21376"/>
                <wp:lineTo x="21526" y="0"/>
                <wp:lineTo x="0" y="0"/>
              </wp:wrapPolygon>
            </wp:wrapTight>
            <wp:docPr id="6" name="图片 6" descr="C:\Users\jcy\AppData\Local\Temp\1648176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jcy\AppData\Local\Temp\164817695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将信息填写完整，并根据页面下方的“材料模板”，在页面右侧“材料列表”处上传相关材料后，点击“确认提交”。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-10160</wp:posOffset>
            </wp:positionH>
            <wp:positionV relativeFrom="paragraph">
              <wp:posOffset>1153795</wp:posOffset>
            </wp:positionV>
            <wp:extent cx="5543550" cy="2005330"/>
            <wp:effectExtent l="0" t="0" r="0" b="0"/>
            <wp:wrapTight wrapText="bothSides">
              <wp:wrapPolygon>
                <wp:start x="0" y="0"/>
                <wp:lineTo x="0" y="21347"/>
                <wp:lineTo x="21526" y="21347"/>
                <wp:lineTo x="21526" y="0"/>
                <wp:lineTo x="0" y="0"/>
              </wp:wrapPolygon>
            </wp:wrapTight>
            <wp:docPr id="8" name="图片 8" descr="C:\Users\jcy\AppData\Local\Temp\16481777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jcy\AppData\Local\Temp\164817772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0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3213100</wp:posOffset>
            </wp:positionV>
            <wp:extent cx="5543550" cy="2713355"/>
            <wp:effectExtent l="0" t="0" r="0" b="0"/>
            <wp:wrapTight wrapText="bothSides">
              <wp:wrapPolygon>
                <wp:start x="0" y="0"/>
                <wp:lineTo x="0" y="21388"/>
                <wp:lineTo x="21526" y="21388"/>
                <wp:lineTo x="21526" y="0"/>
                <wp:lineTo x="0" y="0"/>
              </wp:wrapPolygon>
            </wp:wrapTight>
            <wp:docPr id="7" name="图片 7" descr="C:\Users\jcy\AppData\Local\Temp\16481776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jcy\AppData\Local\Temp\1648177669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1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点击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单位中心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”—“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单位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办件”—“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查看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进度”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可查看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办件进度，若审核不通过，点击“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修改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”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，修改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信息后再次提交申请。</w:t>
      </w:r>
    </w:p>
    <w:p>
      <w:pPr>
        <w:ind w:firstLine="640" w:firstLineChars="200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审核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通过后，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拟落户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>人员根据公安机关的告知办理户口迁移和落户手续。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120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【服务地点】苏州市吴中区越溪街道塔韵路178号3楼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12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【服务时间】周一至周五（节假日除外）：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120" w:afterAutospacing="0"/>
        <w:ind w:left="0" w:right="0" w:firstLine="25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上午：9:00-11:30 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120" w:afterAutospacing="0"/>
        <w:ind w:left="0" w:right="0" w:firstLine="252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下午：13:00-17:00 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12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【服务电话】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</w:rPr>
        <w:t>0512-65256937 ；66056835</w:t>
      </w:r>
    </w:p>
    <w:p>
      <w:bookmarkStart w:id="0" w:name="_GoBack"/>
      <w:bookmarkEnd w:id="0"/>
    </w:p>
    <w:p/>
    <w:sectPr>
      <w:pgSz w:w="11906" w:h="16838"/>
      <w:pgMar w:top="1021" w:right="1588" w:bottom="102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07A"/>
    <w:rsid w:val="00007008"/>
    <w:rsid w:val="00063EF2"/>
    <w:rsid w:val="0008522F"/>
    <w:rsid w:val="000C44B0"/>
    <w:rsid w:val="0014107A"/>
    <w:rsid w:val="001A3615"/>
    <w:rsid w:val="001A382F"/>
    <w:rsid w:val="002239AA"/>
    <w:rsid w:val="00231B16"/>
    <w:rsid w:val="002334DF"/>
    <w:rsid w:val="00283637"/>
    <w:rsid w:val="00295EFB"/>
    <w:rsid w:val="002A3CA6"/>
    <w:rsid w:val="002A4A5F"/>
    <w:rsid w:val="003354B5"/>
    <w:rsid w:val="00344817"/>
    <w:rsid w:val="0039493D"/>
    <w:rsid w:val="003C72F9"/>
    <w:rsid w:val="003E2465"/>
    <w:rsid w:val="00401EB7"/>
    <w:rsid w:val="004651A3"/>
    <w:rsid w:val="004807B1"/>
    <w:rsid w:val="00511B91"/>
    <w:rsid w:val="005C480E"/>
    <w:rsid w:val="005D4FD3"/>
    <w:rsid w:val="00600DDD"/>
    <w:rsid w:val="006045D5"/>
    <w:rsid w:val="00681146"/>
    <w:rsid w:val="00696F26"/>
    <w:rsid w:val="006D6179"/>
    <w:rsid w:val="006E5266"/>
    <w:rsid w:val="00740C4E"/>
    <w:rsid w:val="00783DA7"/>
    <w:rsid w:val="007B141E"/>
    <w:rsid w:val="008715CE"/>
    <w:rsid w:val="00891835"/>
    <w:rsid w:val="008A0D74"/>
    <w:rsid w:val="008C47C6"/>
    <w:rsid w:val="00965778"/>
    <w:rsid w:val="009B43FE"/>
    <w:rsid w:val="00A83F86"/>
    <w:rsid w:val="00B06E9F"/>
    <w:rsid w:val="00BA74F1"/>
    <w:rsid w:val="00BC3591"/>
    <w:rsid w:val="00BE7EB4"/>
    <w:rsid w:val="00C0002D"/>
    <w:rsid w:val="00C711C4"/>
    <w:rsid w:val="00D02CFF"/>
    <w:rsid w:val="00E70F4E"/>
    <w:rsid w:val="00E973AC"/>
    <w:rsid w:val="00ED402B"/>
    <w:rsid w:val="06A74212"/>
    <w:rsid w:val="1D01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2"/>
    <w:uiPriority w:val="99"/>
    <w:rPr>
      <w:sz w:val="18"/>
      <w:szCs w:val="18"/>
    </w:rPr>
  </w:style>
  <w:style w:type="character" w:customStyle="1" w:styleId="12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paragraph" w:customStyle="1" w:styleId="13">
    <w:name w:val="BodyText"/>
    <w:basedOn w:val="1"/>
    <w:qFormat/>
    <w:uiPriority w:val="0"/>
    <w:pPr>
      <w:widowControl/>
      <w:textAlignment w:val="baseline"/>
    </w:pPr>
    <w:rPr>
      <w:rFonts w:ascii="新宋体" w:hAnsi="新宋体" w:eastAsia="新宋体" w:cs="Times New Roman"/>
      <w:sz w:val="30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1491</Words>
  <Characters>1597</Characters>
  <Lines>15</Lines>
  <Paragraphs>4</Paragraphs>
  <TotalTime>2</TotalTime>
  <ScaleCrop>false</ScaleCrop>
  <LinksUpToDate>false</LinksUpToDate>
  <CharactersWithSpaces>1629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2022-03-25T04:01:00Z</dcterms:created>
  <dc:creator>蒋晨雨jcy</dc:creator>
  <cp:lastModifiedBy>15150155871</cp:lastModifiedBy>
  <dcterms:modified xsi:type="dcterms:W3CDTF">2022-03-30T14:04:50Z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BE531BF3E34E46A3ACD579DF72738734</vt:lpwstr>
  </property>
</Properties>
</file>